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C1" w:rsidRPr="00D710C1" w:rsidRDefault="00D710C1" w:rsidP="00D71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0C1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Addiction and Substance Use in Diverse Populations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1496"/>
        <w:gridCol w:w="1531"/>
        <w:gridCol w:w="1693"/>
        <w:gridCol w:w="1487"/>
        <w:gridCol w:w="1536"/>
        <w:gridCol w:w="6"/>
      </w:tblGrid>
      <w:tr w:rsidR="00D710C1" w:rsidRPr="00D710C1" w:rsidTr="00D710C1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D710C1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15.0 %Assessment and Screening Techniques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assessment and screening techniques is not present or not discernible to the reader.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assessment and screening techniques is incomplete or flawed.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assessment and screening techniques is accurate and 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assessment and screening techniques is thorough and well-reasoned.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assessment and screening techniques is thorough, well-reasoned, and fully supported.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10.0 %Proper Diagnosis Techniques for the Selected Population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proper diagnosis techniques for the population is not present or not discernible to the reader.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proper diagnosis techniques for the population is incomplete or flawed.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proper diagnosis techniques for the population is accurate and 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proper diagnosis techniques for the population is thorough and well-reasoned.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proper diagnosis techniques for the population is thorough, well-reasoned, and fully supported.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15.0 %Treatment Interventions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treatment interventions is not present or not discernible to the reader.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treatment interventions is incomplete or flawed.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treatment interventions is accurate and 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treatment interventions is thorough and well-reasoned.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treatment interventions is thorough, well-reasoned, and fully supported.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15.0 %Associated Risk Factors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associated risk factors is not present or not discernible to the reader.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associated risk factors is incomplete or flawed.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associated risk factors is accurate and 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associated risk factors is thorough and well-reasoned.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associated risk factors is thorough, well-reasoned, and fully supported.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15.0 %Relapse Prevention and Aftercare Treatment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relapse prevention and aftercare treatment is not present or not discernible to the reader.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relapse prevention and aftercare treatment is incomplete or flawed.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relapse prevention and aftercare treatment is accurate and 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relapse prevention and aftercare treatment is thorough and well-reasoned.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of relapse prevention and aftercare treatment is thorough, well-reasoned, and fully supported.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7.0 %Thesis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clear and forecast the development of the paper. It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8.0 %Argument Logic and Construction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Statement of purpose is not justified by the conclusion. The </w:t>
            </w: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conclusion does not support the claim made. Argument is incoherent and uses </w:t>
            </w:r>
            <w:proofErr w:type="spellStart"/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noncredible</w:t>
            </w:r>
            <w:proofErr w:type="spellEnd"/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 sources.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Sufficient justification of claims is lacking. Argument lacks </w:t>
            </w: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consistent unity. There are obvious flaws in the logic. Some sources have questionable credibility.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Argument is orderly, but may have a few inconsistencies. The argument presents </w:t>
            </w: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minimal justification of claims. Argument logically, but not thoroughly, supports the purpose. Sources used are credible. Introduction and conclusion bracket the thesis.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Argument shows logical progression. Techniques of </w:t>
            </w: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argumentation are evident. There is a smooth progression of claims from introduction to conclusion. Most sources are authoritative.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Clear and convincing argument presents a persuasive claim </w:t>
            </w: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in a distinctive and compelling manner. All sources are authoritative.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20.0 %Organization and Effectiveness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10.0 %Format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5.0 %Paper Format (use of appropriate style 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Template is not used appropriately, or 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used, but some elements are missing or mistaken. A lack of control with 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used. Formatting is correct, although some minor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Appropriate template is fully used. There are 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All format elements are correct.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5.0 %Documentation of Sources (citations, footnotes, references, bibliography, etc.,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not documented.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Documentation of sources is inconsistent or incorrect, as appropriate to assignment and style, with numerous formatting errors.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although some formatting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documented, as appropriate to assignment and style, and format is mostly correct.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Sources are completely and correctly documented, as appropriate to assignment and style, and format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0C1" w:rsidRPr="00D710C1" w:rsidTr="00D710C1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710C1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710C1" w:rsidRPr="00D710C1" w:rsidRDefault="00D710C1" w:rsidP="00D710C1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2AF0" w:rsidRDefault="002B2AF0">
      <w:bookmarkStart w:id="0" w:name="_GoBack"/>
      <w:bookmarkEnd w:id="0"/>
    </w:p>
    <w:sectPr w:rsidR="002B2A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C1"/>
    <w:rsid w:val="002B2AF0"/>
    <w:rsid w:val="00602DC3"/>
    <w:rsid w:val="00CB6540"/>
    <w:rsid w:val="00D7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90268-B1E8-4E51-AB14-04EA4360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8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dyan logan</dc:creator>
  <cp:keywords/>
  <dc:description/>
  <cp:lastModifiedBy>dyan logan</cp:lastModifiedBy>
  <cp:revision>1</cp:revision>
  <dcterms:created xsi:type="dcterms:W3CDTF">2019-03-01T07:42:00Z</dcterms:created>
  <dcterms:modified xsi:type="dcterms:W3CDTF">2019-03-01T07:43:00Z</dcterms:modified>
</cp:coreProperties>
</file>